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line="360" w:lineRule="auto"/>
        <w:ind w:left="879" w:hanging="879"/>
        <w:jc w:val="center"/>
        <w:rPr>
          <w:rFonts w:ascii="游明朝" w:cs="游明朝" w:hAnsi="游明朝" w:eastAsia="游明朝"/>
          <w:b w:val="1"/>
          <w:bCs w:val="1"/>
          <w:sz w:val="32"/>
          <w:szCs w:val="32"/>
        </w:rPr>
      </w:pPr>
      <w:r>
        <w:rPr>
          <w:rFonts w:ascii="游明朝" w:cs="游明朝" w:hAnsi="游明朝" w:eastAsia="游明朝"/>
          <w:b w:val="1"/>
          <w:bCs w:val="1"/>
          <w:sz w:val="32"/>
          <w:szCs w:val="32"/>
          <w:rtl w:val="0"/>
          <w:lang w:val="en-US"/>
        </w:rPr>
        <w:t>2024</w:t>
      </w:r>
      <w:r>
        <w:rPr>
          <w:rFonts w:ascii="HG丸ｺﾞｼｯｸM-PRO" w:cs="HG丸ｺﾞｼｯｸM-PRO" w:hAnsi="HG丸ｺﾞｼｯｸM-PRO" w:eastAsia="HG丸ｺﾞｼｯｸM-PRO"/>
          <w:b w:val="1"/>
          <w:bCs w:val="1"/>
          <w:sz w:val="32"/>
          <w:szCs w:val="32"/>
          <w:rtl w:val="0"/>
          <w:lang w:val="ja-JP" w:eastAsia="ja-JP"/>
        </w:rPr>
        <w:t>年度第</w:t>
      </w:r>
      <w:r>
        <w:rPr>
          <w:rFonts w:ascii="游明朝" w:cs="游明朝" w:hAnsi="游明朝" w:eastAsia="游明朝"/>
          <w:b w:val="1"/>
          <w:bCs w:val="1"/>
          <w:sz w:val="32"/>
          <w:szCs w:val="32"/>
          <w:rtl w:val="0"/>
          <w:lang w:val="en-US"/>
        </w:rPr>
        <w:t>5</w:t>
      </w:r>
      <w:r>
        <w:rPr>
          <w:rFonts w:ascii="HG丸ｺﾞｼｯｸM-PRO" w:cs="HG丸ｺﾞｼｯｸM-PRO" w:hAnsi="HG丸ｺﾞｼｯｸM-PRO" w:eastAsia="HG丸ｺﾞｼｯｸM-PRO"/>
          <w:b w:val="1"/>
          <w:bCs w:val="1"/>
          <w:sz w:val="32"/>
          <w:szCs w:val="32"/>
          <w:rtl w:val="0"/>
          <w:lang w:val="ja-JP" w:eastAsia="ja-JP"/>
        </w:rPr>
        <w:t>回微生物検査実技研修会参加申込書</w:t>
      </w:r>
    </w:p>
    <w:p>
      <w:pPr>
        <w:pStyle w:val="Date"/>
      </w:pPr>
      <w:r>
        <w:rPr>
          <w:rFonts w:ascii="HG丸ｺﾞｼｯｸM-PRO" w:cs="HG丸ｺﾞｼｯｸM-PRO" w:hAnsi="HG丸ｺﾞｼｯｸM-PRO" w:eastAsia="HG丸ｺﾞｼｯｸM-PRO"/>
          <w:rtl w:val="0"/>
          <w:lang w:val="ja-JP" w:eastAsia="ja-JP"/>
        </w:rPr>
        <w:t>名誉会員</w:t>
      </w:r>
      <w:r>
        <w:rPr>
          <w:rtl w:val="0"/>
          <w:lang w:val="en-US"/>
        </w:rPr>
        <w:t>M</w:t>
      </w:r>
      <w:r>
        <w:rPr>
          <w:rFonts w:ascii="HG丸ｺﾞｼｯｸM-PRO" w:cs="HG丸ｺﾞｼｯｸM-PRO" w:hAnsi="HG丸ｺﾞｼｯｸM-PRO" w:eastAsia="HG丸ｺﾞｼｯｸM-PRO"/>
          <w:rtl w:val="0"/>
          <w:lang w:val="ja-JP" w:eastAsia="ja-JP"/>
        </w:rPr>
        <w:t>・個人正会員</w:t>
      </w:r>
      <w:r>
        <w:rPr>
          <w:rtl w:val="0"/>
          <w:lang w:val="en-US"/>
        </w:rPr>
        <w:t>K</w:t>
        <w:tab/>
      </w:r>
      <w:r>
        <w:rPr>
          <w:rFonts w:ascii="HG丸ｺﾞｼｯｸM-PRO" w:cs="HG丸ｺﾞｼｯｸM-PRO" w:hAnsi="HG丸ｺﾞｼｯｸM-PRO" w:eastAsia="HG丸ｺﾞｼｯｸM-PRO"/>
          <w:rtl w:val="0"/>
          <w:lang w:val="ja-JP" w:eastAsia="ja-JP"/>
        </w:rPr>
        <w:t>会員番号</w:t>
      </w:r>
      <w:r>
        <w:rPr>
          <w:u w:val="single"/>
          <w:lang w:val="en-US"/>
        </w:rPr>
        <w:tab/>
      </w:r>
      <w:r>
        <w:rPr>
          <w:rFonts w:ascii="HG丸ｺﾞｼｯｸM-PRO" w:cs="HG丸ｺﾞｼｯｸM-PRO" w:hAnsi="HG丸ｺﾞｼｯｸM-PRO" w:eastAsia="HG丸ｺﾞｼｯｸM-PRO"/>
          <w:rtl w:val="0"/>
          <w:lang w:val="ja-JP" w:eastAsia="ja-JP"/>
        </w:rPr>
        <w:t>氏名</w:t>
      </w:r>
      <w:r>
        <w:rPr>
          <w:u w:val="single"/>
          <w:lang w:val="en-US"/>
        </w:rPr>
        <w:tab/>
        <w:tab/>
      </w:r>
    </w:p>
    <w:p>
      <w:pPr>
        <w:pStyle w:val="Date"/>
        <w:numPr>
          <w:ilvl w:val="0"/>
          <w:numId w:val="2"/>
        </w:numPr>
        <w:bidi w:val="0"/>
        <w:ind w:right="0"/>
        <w:jc w:val="both"/>
        <w:rPr>
          <w:rtl w:val="0"/>
          <w:lang w:val="ja-JP" w:eastAsia="ja-JP"/>
        </w:rPr>
      </w:pPr>
      <w:r>
        <w:rPr>
          <w:rFonts w:ascii="HG丸ｺﾞｼｯｸM-PRO" w:cs="HG丸ｺﾞｼｯｸM-PRO" w:hAnsi="HG丸ｺﾞｼｯｸM-PRO" w:eastAsia="HG丸ｺﾞｼｯｸM-PRO"/>
          <w:rtl w:val="0"/>
          <w:lang w:val="ja-JP" w:eastAsia="ja-JP"/>
        </w:rPr>
        <w:t>受講者氏名</w:t>
      </w:r>
      <w:r>
        <w:rPr>
          <w:u w:val="single"/>
          <w:lang w:val="en-US"/>
        </w:rPr>
        <w:tab/>
        <w:tab/>
      </w:r>
    </w:p>
    <w:p>
      <w:pPr>
        <w:pStyle w:val="Date"/>
      </w:pPr>
      <w:r>
        <w:rPr>
          <w:rFonts w:ascii="HG丸ｺﾞｼｯｸM-PRO" w:cs="HG丸ｺﾞｼｯｸM-PRO" w:hAnsi="HG丸ｺﾞｼｯｸM-PRO" w:eastAsia="HG丸ｺﾞｼｯｸM-PRO"/>
          <w:rtl w:val="0"/>
          <w:lang w:val="ja-JP" w:eastAsia="ja-JP"/>
        </w:rPr>
        <w:t>団体正会員</w:t>
      </w:r>
      <w:r>
        <w:rPr>
          <w:rtl w:val="0"/>
          <w:lang w:val="en-US"/>
        </w:rPr>
        <w:t>Z</w:t>
        <w:tab/>
        <w:tab/>
        <w:tab/>
      </w:r>
      <w:r>
        <w:rPr>
          <w:rFonts w:ascii="HG丸ｺﾞｼｯｸM-PRO" w:cs="HG丸ｺﾞｼｯｸM-PRO" w:hAnsi="HG丸ｺﾞｼｯｸM-PRO" w:eastAsia="HG丸ｺﾞｼｯｸM-PRO"/>
          <w:rtl w:val="0"/>
          <w:lang w:val="ja-JP" w:eastAsia="ja-JP"/>
        </w:rPr>
        <w:t>会員番号</w:t>
      </w:r>
      <w:r>
        <w:rPr>
          <w:u w:val="single"/>
          <w:lang w:val="en-US"/>
        </w:rPr>
        <w:tab/>
      </w:r>
      <w:r>
        <w:rPr>
          <w:rFonts w:ascii="HG丸ｺﾞｼｯｸM-PRO" w:cs="HG丸ｺﾞｼｯｸM-PRO" w:hAnsi="HG丸ｺﾞｼｯｸM-PRO" w:eastAsia="HG丸ｺﾞｼｯｸM-PRO"/>
          <w:rtl w:val="0"/>
          <w:lang w:val="ja-JP" w:eastAsia="ja-JP"/>
        </w:rPr>
        <w:t>機関名</w:t>
      </w:r>
      <w:r>
        <w:rPr>
          <w:u w:val="single"/>
          <w:lang w:val="en-US"/>
        </w:rPr>
        <w:tab/>
        <w:tab/>
        <w:tab/>
        <w:tab/>
      </w:r>
    </w:p>
    <w:p>
      <w:pPr>
        <w:pStyle w:val="Date"/>
        <w:numPr>
          <w:ilvl w:val="0"/>
          <w:numId w:val="2"/>
        </w:numPr>
        <w:bidi w:val="0"/>
        <w:ind w:right="0"/>
        <w:jc w:val="both"/>
        <w:rPr>
          <w:rtl w:val="0"/>
          <w:lang w:val="ja-JP" w:eastAsia="ja-JP"/>
        </w:rPr>
      </w:pPr>
      <w:r>
        <w:rPr>
          <w:rFonts w:ascii="HG丸ｺﾞｼｯｸM-PRO" w:cs="HG丸ｺﾞｼｯｸM-PRO" w:hAnsi="HG丸ｺﾞｼｯｸM-PRO" w:eastAsia="HG丸ｺﾞｼｯｸM-PRO"/>
          <w:rtl w:val="0"/>
          <w:lang w:val="ja-JP" w:eastAsia="ja-JP"/>
        </w:rPr>
        <w:t>受講者氏名</w:t>
      </w:r>
      <w:r>
        <w:rPr>
          <w:rtl w:val="0"/>
          <w:lang w:val="en-US"/>
        </w:rPr>
        <w:t>1</w:t>
      </w:r>
      <w:r>
        <w:rPr>
          <w:u w:val="single"/>
          <w:lang w:val="en-US"/>
        </w:rPr>
        <w:tab/>
        <w:tab/>
      </w:r>
      <w:r>
        <w:rPr>
          <w:rFonts w:ascii="HG丸ｺﾞｼｯｸM-PRO" w:cs="HG丸ｺﾞｼｯｸM-PRO" w:hAnsi="HG丸ｺﾞｼｯｸM-PRO" w:eastAsia="HG丸ｺﾞｼｯｸM-PRO"/>
          <w:rtl w:val="0"/>
          <w:lang w:val="ja-JP" w:eastAsia="ja-JP"/>
        </w:rPr>
        <w:t>、</w:t>
      </w:r>
      <w:r>
        <w:rPr>
          <w:rtl w:val="0"/>
          <w:lang w:val="en-US"/>
        </w:rPr>
        <w:t>2</w:t>
      </w:r>
      <w:r>
        <w:rPr>
          <w:u w:val="single"/>
          <w:lang w:val="en-US"/>
        </w:rPr>
        <w:tab/>
        <w:tab/>
        <w:tab/>
      </w:r>
      <w:r>
        <w:rPr>
          <w:rFonts w:ascii="HG丸ｺﾞｼｯｸM-PRO" w:cs="HG丸ｺﾞｼｯｸM-PRO" w:hAnsi="HG丸ｺﾞｼｯｸM-PRO" w:eastAsia="HG丸ｺﾞｼｯｸM-PRO"/>
          <w:rtl w:val="0"/>
          <w:lang w:val="ja-JP" w:eastAsia="ja-JP"/>
        </w:rPr>
        <w:t>、</w:t>
      </w:r>
      <w:r>
        <w:rPr>
          <w:rtl w:val="0"/>
          <w:lang w:val="en-US"/>
        </w:rPr>
        <w:t>3</w:t>
      </w:r>
      <w:r>
        <w:rPr>
          <w:u w:val="single"/>
          <w:lang w:val="en-US"/>
        </w:rPr>
        <w:tab/>
        <w:tab/>
        <w:tab/>
      </w:r>
    </w:p>
    <w:p>
      <w:pPr>
        <w:pStyle w:val="Date"/>
      </w:pPr>
      <w:r>
        <w:rPr>
          <w:rFonts w:ascii="HG丸ｺﾞｼｯｸM-PRO" w:cs="HG丸ｺﾞｼｯｸM-PRO" w:hAnsi="HG丸ｺﾞｼｯｸM-PRO" w:eastAsia="HG丸ｺﾞｼｯｸM-PRO"/>
          <w:rtl w:val="0"/>
          <w:lang w:val="ja-JP" w:eastAsia="ja-JP"/>
        </w:rPr>
        <w:t>個人賛助会員</w:t>
      </w:r>
      <w:r>
        <w:rPr>
          <w:rtl w:val="0"/>
          <w:lang w:val="en-US"/>
        </w:rPr>
        <w:t>D</w:t>
        <w:tab/>
        <w:tab/>
        <w:tab/>
      </w:r>
      <w:r>
        <w:rPr>
          <w:rFonts w:ascii="HG丸ｺﾞｼｯｸM-PRO" w:cs="HG丸ｺﾞｼｯｸM-PRO" w:hAnsi="HG丸ｺﾞｼｯｸM-PRO" w:eastAsia="HG丸ｺﾞｼｯｸM-PRO"/>
          <w:rtl w:val="0"/>
          <w:lang w:val="ja-JP" w:eastAsia="ja-JP"/>
        </w:rPr>
        <w:t>会員番号</w:t>
      </w:r>
      <w:r>
        <w:rPr>
          <w:u w:val="single"/>
          <w:lang w:val="en-US"/>
        </w:rPr>
        <w:tab/>
      </w:r>
      <w:r>
        <w:rPr>
          <w:rFonts w:ascii="HG丸ｺﾞｼｯｸM-PRO" w:cs="HG丸ｺﾞｼｯｸM-PRO" w:hAnsi="HG丸ｺﾞｼｯｸM-PRO" w:eastAsia="HG丸ｺﾞｼｯｸM-PRO"/>
          <w:rtl w:val="0"/>
          <w:lang w:val="ja-JP" w:eastAsia="ja-JP"/>
        </w:rPr>
        <w:t>氏名</w:t>
      </w:r>
      <w:r>
        <w:rPr>
          <w:u w:val="single"/>
          <w:lang w:val="en-US"/>
        </w:rPr>
        <w:tab/>
        <w:tab/>
      </w:r>
    </w:p>
    <w:p>
      <w:pPr>
        <w:pStyle w:val="Date"/>
        <w:rPr>
          <w:u w:val="single"/>
        </w:rPr>
      </w:pPr>
      <w:r>
        <w:rPr>
          <w:rFonts w:ascii="HG丸ｺﾞｼｯｸM-PRO" w:cs="HG丸ｺﾞｼｯｸM-PRO" w:hAnsi="HG丸ｺﾞｼｯｸM-PRO" w:eastAsia="HG丸ｺﾞｼｯｸM-PRO"/>
          <w:rtl w:val="0"/>
          <w:lang w:val="ja-JP" w:eastAsia="ja-JP"/>
        </w:rPr>
        <w:t>団体賛助会員</w:t>
      </w:r>
      <w:r>
        <w:rPr>
          <w:rtl w:val="0"/>
          <w:lang w:val="en-US"/>
        </w:rPr>
        <w:t>S</w:t>
        <w:tab/>
        <w:tab/>
        <w:tab/>
      </w:r>
      <w:r>
        <w:rPr>
          <w:rFonts w:ascii="HG丸ｺﾞｼｯｸM-PRO" w:cs="HG丸ｺﾞｼｯｸM-PRO" w:hAnsi="HG丸ｺﾞｼｯｸM-PRO" w:eastAsia="HG丸ｺﾞｼｯｸM-PRO"/>
          <w:rtl w:val="0"/>
          <w:lang w:val="ja-JP" w:eastAsia="ja-JP"/>
        </w:rPr>
        <w:t>会員番号</w:t>
      </w:r>
      <w:r>
        <w:rPr>
          <w:u w:val="single"/>
          <w:lang w:val="en-US"/>
        </w:rPr>
        <w:tab/>
      </w:r>
      <w:r>
        <w:rPr>
          <w:rFonts w:ascii="HG丸ｺﾞｼｯｸM-PRO" w:cs="HG丸ｺﾞｼｯｸM-PRO" w:hAnsi="HG丸ｺﾞｼｯｸM-PRO" w:eastAsia="HG丸ｺﾞｼｯｸM-PRO"/>
          <w:rtl w:val="0"/>
          <w:lang w:val="ja-JP" w:eastAsia="ja-JP"/>
        </w:rPr>
        <w:t>機関名</w:t>
      </w:r>
      <w:r>
        <w:rPr>
          <w:u w:val="single"/>
          <w:lang w:val="en-US"/>
        </w:rPr>
        <w:tab/>
        <w:tab/>
        <w:tab/>
        <w:tab/>
      </w:r>
    </w:p>
    <w:p>
      <w:pPr>
        <w:pStyle w:val="Date"/>
        <w:numPr>
          <w:ilvl w:val="0"/>
          <w:numId w:val="2"/>
        </w:numPr>
        <w:bidi w:val="0"/>
        <w:ind w:right="0"/>
        <w:jc w:val="both"/>
        <w:rPr>
          <w:rtl w:val="0"/>
          <w:lang w:val="ja-JP" w:eastAsia="ja-JP"/>
        </w:rPr>
      </w:pPr>
      <w:r>
        <w:rPr>
          <w:rFonts w:ascii="HG丸ｺﾞｼｯｸM-PRO" w:cs="HG丸ｺﾞｼｯｸM-PRO" w:hAnsi="HG丸ｺﾞｼｯｸM-PRO" w:eastAsia="HG丸ｺﾞｼｯｸM-PRO"/>
          <w:rtl w:val="0"/>
          <w:lang w:val="ja-JP" w:eastAsia="ja-JP"/>
        </w:rPr>
        <w:t>受講者氏名</w:t>
      </w:r>
      <w:r>
        <w:rPr>
          <w:rtl w:val="0"/>
          <w:lang w:val="en-US"/>
        </w:rPr>
        <w:t>1</w:t>
      </w:r>
      <w:r>
        <w:rPr>
          <w:u w:val="single"/>
          <w:lang w:val="en-US"/>
        </w:rPr>
        <w:tab/>
        <w:tab/>
      </w:r>
      <w:r>
        <w:rPr>
          <w:rFonts w:ascii="HG丸ｺﾞｼｯｸM-PRO" w:cs="HG丸ｺﾞｼｯｸM-PRO" w:hAnsi="HG丸ｺﾞｼｯｸM-PRO" w:eastAsia="HG丸ｺﾞｼｯｸM-PRO"/>
          <w:rtl w:val="0"/>
          <w:lang w:val="ja-JP" w:eastAsia="ja-JP"/>
        </w:rPr>
        <w:t>、</w:t>
      </w:r>
      <w:r>
        <w:rPr>
          <w:rtl w:val="0"/>
          <w:lang w:val="en-US"/>
        </w:rPr>
        <w:t>2</w:t>
      </w:r>
      <w:r>
        <w:rPr>
          <w:u w:val="single"/>
          <w:lang w:val="en-US"/>
        </w:rPr>
        <w:tab/>
        <w:tab/>
        <w:tab/>
      </w:r>
    </w:p>
    <w:p>
      <w:pPr>
        <w:pStyle w:val="Date"/>
        <w:spacing w:line="360" w:lineRule="auto"/>
      </w:pPr>
      <w:r>
        <w:rPr>
          <w:rFonts w:ascii="HG丸ｺﾞｼｯｸM-PRO" w:cs="HG丸ｺﾞｼｯｸM-PRO" w:hAnsi="HG丸ｺﾞｼｯｸM-PRO" w:eastAsia="HG丸ｺﾞｼｯｸM-PRO"/>
          <w:rtl w:val="0"/>
          <w:lang w:val="ja-JP" w:eastAsia="ja-JP"/>
        </w:rPr>
        <w:t>申込者氏名＿＿＿＿＿＿＿＿＿＿＿申込者所属（団体会員）</w:t>
      </w:r>
      <w:r>
        <w:rPr>
          <w:rFonts w:ascii="HG丸ｺﾞｼｯｸM-PRO" w:cs="HG丸ｺﾞｼｯｸM-PRO" w:hAnsi="HG丸ｺﾞｼｯｸM-PRO" w:eastAsia="HG丸ｺﾞｼｯｸM-PRO"/>
          <w:u w:val="single"/>
          <w:rtl w:val="0"/>
          <w:lang w:val="ja-JP" w:eastAsia="ja-JP"/>
        </w:rPr>
        <w:t>＿＿＿＿＿＿＿＿</w:t>
      </w:r>
      <w:r>
        <w:rPr>
          <w:u w:val="single"/>
          <w:lang w:val="en-US"/>
        </w:rPr>
        <w:tab/>
      </w:r>
      <w:r>
        <w:rPr>
          <w:rFonts w:ascii="HG丸ｺﾞｼｯｸM-PRO" w:cs="HG丸ｺﾞｼｯｸM-PRO" w:hAnsi="HG丸ｺﾞｼｯｸM-PRO" w:eastAsia="HG丸ｺﾞｼｯｸM-PRO"/>
          <w:u w:val="single"/>
          <w:rtl w:val="0"/>
          <w:lang w:val="ja-JP" w:eastAsia="ja-JP"/>
        </w:rPr>
        <w:t>＿＿＿＿</w:t>
      </w:r>
    </w:p>
    <w:p>
      <w:pPr>
        <w:pStyle w:val="Normal.0"/>
        <w:spacing w:line="360" w:lineRule="auto"/>
      </w:pPr>
      <w:r>
        <w:rPr>
          <w:rFonts w:ascii="HG丸ｺﾞｼｯｸM-PRO" w:cs="HG丸ｺﾞｼｯｸM-PRO" w:hAnsi="HG丸ｺﾞｼｯｸM-PRO" w:eastAsia="HG丸ｺﾞｼｯｸM-PRO"/>
          <w:rtl w:val="0"/>
          <w:lang w:val="ja-JP" w:eastAsia="ja-JP"/>
        </w:rPr>
        <w:t>住所</w:t>
      </w:r>
      <w:r>
        <w:rPr>
          <w:lang w:val="en-US"/>
        </w:rPr>
        <w:tab/>
      </w:r>
      <w:r>
        <w:rPr>
          <w:rFonts w:ascii="HG丸ｺﾞｼｯｸM-PRO" w:cs="HG丸ｺﾞｼｯｸM-PRO" w:hAnsi="HG丸ｺﾞｼｯｸM-PRO" w:eastAsia="HG丸ｺﾞｼｯｸM-PRO"/>
          <w:rtl w:val="0"/>
          <w:lang w:val="ja-JP" w:eastAsia="ja-JP"/>
        </w:rPr>
        <w:t>〒＿＿＿＿＿＿＿＿＿＿＿＿＿＿＿＿＿＿＿＿＿＿＿＿＿＿＿＿＿＿＿＿＿＿＿</w:t>
      </w:r>
    </w:p>
    <w:p>
      <w:pPr>
        <w:pStyle w:val="Normal.0"/>
        <w:spacing w:line="360" w:lineRule="auto"/>
        <w:rPr>
          <w:rFonts w:ascii="HG丸ｺﾞｼｯｸM-PRO" w:cs="HG丸ｺﾞｼｯｸM-PRO" w:hAnsi="HG丸ｺﾞｼｯｸM-PRO" w:eastAsia="HG丸ｺﾞｼｯｸM-PRO"/>
          <w:lang w:val="ja-JP" w:eastAsia="ja-JP"/>
        </w:rPr>
      </w:pPr>
      <w:r>
        <w:rPr>
          <w:rFonts w:ascii="HG丸ｺﾞｼｯｸM-PRO" w:cs="HG丸ｺﾞｼｯｸM-PRO" w:hAnsi="HG丸ｺﾞｼｯｸM-PRO" w:eastAsia="HG丸ｺﾞｼｯｸM-PRO"/>
          <w:rtl w:val="0"/>
          <w:lang w:val="ja-JP" w:eastAsia="ja-JP"/>
        </w:rPr>
        <w:t>連絡先電話番号＿＿＿＿＿＿＿＿＿＿＿＿＿＿＿＿＿＿</w:t>
      </w:r>
      <w:r>
        <w:rPr>
          <w:rFonts w:ascii="HG丸ｺﾞｼｯｸM-PRO" w:cs="HG丸ｺﾞｼｯｸM-PRO" w:hAnsi="HG丸ｺﾞｼｯｸM-PRO" w:eastAsia="HG丸ｺﾞｼｯｸM-PRO"/>
          <w:lang w:val="ja-JP" w:eastAsia="ja-JP"/>
        </w:rPr>
        <w:br w:type="textWrapping"/>
      </w:r>
      <w:r>
        <w:rPr>
          <w:rFonts w:ascii="HG丸ｺﾞｼｯｸM-PRO" w:cs="HG丸ｺﾞｼｯｸM-PRO" w:hAnsi="HG丸ｺﾞｼｯｸM-PRO" w:eastAsia="HG丸ｺﾞｼｯｸM-PRO"/>
          <w:rtl w:val="0"/>
          <w:lang w:val="ja-JP" w:eastAsia="ja-JP"/>
        </w:rPr>
        <w:t>申込受付後、受講票・会場への案内図と請求書は申込者宛に記載された住所へ郵送します。</w:t>
      </w:r>
      <w:r>
        <w:rPr>
          <w:rFonts w:ascii="HG丸ｺﾞｼｯｸM-PRO" w:cs="HG丸ｺﾞｼｯｸM-PRO" w:hAnsi="HG丸ｺﾞｼｯｸM-PRO" w:eastAsia="HG丸ｺﾞｼｯｸM-PRO"/>
          <w:lang w:val="ja-JP" w:eastAsia="ja-JP"/>
        </w:rPr>
        <mc:AlternateContent>
          <mc:Choice Requires="wps">
            <w:drawing xmlns:a="http://schemas.openxmlformats.org/drawingml/2006/main">
              <wp:anchor distT="0" distB="0" distL="0" distR="0" simplePos="0" relativeHeight="251659264" behindDoc="0" locked="0" layoutInCell="1" allowOverlap="1">
                <wp:simplePos x="0" y="0"/>
                <wp:positionH relativeFrom="margin">
                  <wp:posOffset>-232092</wp:posOffset>
                </wp:positionH>
                <wp:positionV relativeFrom="line">
                  <wp:posOffset>413702</wp:posOffset>
                </wp:positionV>
                <wp:extent cx="6399530" cy="0"/>
                <wp:effectExtent l="0" t="0" r="0" b="0"/>
                <wp:wrapNone/>
                <wp:docPr id="1073741825" name="officeArt object" descr="Line 410"/>
                <wp:cNvGraphicFramePr/>
                <a:graphic xmlns:a="http://schemas.openxmlformats.org/drawingml/2006/main">
                  <a:graphicData uri="http://schemas.microsoft.com/office/word/2010/wordprocessingShape">
                    <wps:wsp>
                      <wps:cNvSpPr/>
                      <wps:spPr>
                        <a:xfrm>
                          <a:off x="0" y="0"/>
                          <a:ext cx="6399530" cy="0"/>
                        </a:xfrm>
                        <a:prstGeom prst="line">
                          <a:avLst/>
                        </a:prstGeom>
                        <a:noFill/>
                        <a:ln w="28575" cap="flat">
                          <a:solidFill>
                            <a:srgbClr val="000000"/>
                          </a:solidFill>
                          <a:prstDash val="lgDashDot"/>
                          <a:round/>
                        </a:ln>
                        <a:effectLst/>
                      </wps:spPr>
                      <wps:bodyPr/>
                    </wps:wsp>
                  </a:graphicData>
                </a:graphic>
              </wp:anchor>
            </w:drawing>
          </mc:Choice>
          <mc:Fallback>
            <w:pict>
              <v:line id="_x0000_s1026" style="visibility:visible;position:absolute;margin-left:-18.3pt;margin-top:32.6pt;width:503.9pt;height:0.0pt;z-index:251659264;mso-position-horizontal:absolute;mso-position-horizontal-relative:margin;mso-position-vertical:absolute;mso-position-vertical-relative:line;mso-wrap-distance-left:0.0pt;mso-wrap-distance-top:0.0pt;mso-wrap-distance-right:0.0pt;mso-wrap-distance-bottom:0.0pt;">
                <v:fill on="f"/>
                <v:stroke filltype="solid" color="#000000" opacity="100.0%" weight="2.2pt" dashstyle="longdashdot" endcap="flat" joinstyle="round" linestyle="single" startarrow="none" startarrowwidth="medium" startarrowlength="medium" endarrow="none" endarrowwidth="medium" endarrowlength="medium"/>
                <w10:wrap type="none" side="bothSides" anchorx="margin"/>
              </v:line>
            </w:pict>
          </mc:Fallback>
        </mc:AlternateContent>
      </w:r>
    </w:p>
    <w:p>
      <w:pPr>
        <w:pStyle w:val="Normal.0"/>
        <w:spacing w:line="360" w:lineRule="auto"/>
        <w:rPr>
          <w:lang w:val="ja-JP" w:eastAsia="ja-JP"/>
        </w:rPr>
      </w:pPr>
      <w:r>
        <w:rPr>
          <w:rFonts w:ascii="HG丸ｺﾞｼｯｸM-PRO" w:cs="HG丸ｺﾞｼｯｸM-PRO" w:hAnsi="HG丸ｺﾞｼｯｸM-PRO" w:eastAsia="HG丸ｺﾞｼｯｸM-PRO"/>
          <w:lang w:val="ja-JP" w:eastAsia="ja-JP"/>
        </w:rPr>
        <w:br w:type="textWrapping"/>
      </w:r>
    </w:p>
    <w:p>
      <w:pPr>
        <w:pStyle w:val="Date"/>
        <w:spacing w:line="360" w:lineRule="auto"/>
        <w:rPr>
          <w:lang w:val="ja-JP" w:eastAsia="ja-JP"/>
        </w:rPr>
      </w:pPr>
      <w:r>
        <w:rPr>
          <w:rFonts w:ascii="HG丸ｺﾞｼｯｸM-PRO" w:cs="HG丸ｺﾞｼｯｸM-PRO" w:hAnsi="HG丸ｺﾞｼｯｸM-PRO" w:eastAsia="HG丸ｺﾞｼｯｸM-PRO"/>
          <w:b w:val="1"/>
          <w:bCs w:val="1"/>
          <w:rtl w:val="0"/>
          <w:lang w:val="ja-JP" w:eastAsia="ja-JP"/>
        </w:rPr>
        <w:t>一般</w:t>
      </w:r>
      <w:r>
        <w:rPr>
          <w:rFonts w:ascii="HG丸ｺﾞｼｯｸM-PRO" w:cs="HG丸ｺﾞｼｯｸM-PRO" w:hAnsi="HG丸ｺﾞｼｯｸM-PRO" w:eastAsia="HG丸ｺﾞｼｯｸM-PRO"/>
          <w:rtl w:val="0"/>
          <w:lang w:val="ja-JP" w:eastAsia="ja-JP"/>
        </w:rPr>
        <w:t>（食品微生物検査に携わっているが経験の浅い方、携わる予定である方、などが対象です）</w:t>
      </w:r>
    </w:p>
    <w:p>
      <w:pPr>
        <w:pStyle w:val="Date"/>
        <w:spacing w:line="360" w:lineRule="auto"/>
        <w:rPr>
          <w:lang w:val="ja-JP" w:eastAsia="ja-JP"/>
        </w:rPr>
      </w:pPr>
      <w:r>
        <w:rPr>
          <w:rFonts w:ascii="HG丸ｺﾞｼｯｸM-PRO" w:cs="HG丸ｺﾞｼｯｸM-PRO" w:hAnsi="HG丸ｺﾞｼｯｸM-PRO" w:eastAsia="HG丸ｺﾞｼｯｸM-PRO"/>
          <w:rtl w:val="0"/>
          <w:lang w:val="ja-JP" w:eastAsia="ja-JP"/>
        </w:rPr>
        <w:t>参加者氏名＿＿＿＿＿＿＿＿＿＿＿　所属機関名＿＿＿＿＿＿＿＿＿＿＿＿＿＿</w:t>
      </w:r>
    </w:p>
    <w:p>
      <w:pPr>
        <w:pStyle w:val="Normal.0"/>
        <w:spacing w:line="360" w:lineRule="auto"/>
      </w:pPr>
      <w:r>
        <w:rPr>
          <w:rFonts w:ascii="HG丸ｺﾞｼｯｸM-PRO" w:cs="HG丸ｺﾞｼｯｸM-PRO" w:hAnsi="HG丸ｺﾞｼｯｸM-PRO" w:eastAsia="HG丸ｺﾞｼｯｸM-PRO"/>
          <w:rtl w:val="0"/>
          <w:lang w:val="ja-JP" w:eastAsia="ja-JP"/>
        </w:rPr>
        <w:t>住所</w:t>
      </w:r>
      <w:r>
        <w:rPr>
          <w:lang w:val="en-US"/>
        </w:rPr>
        <w:tab/>
      </w:r>
      <w:r>
        <w:rPr>
          <w:rFonts w:ascii="HG丸ｺﾞｼｯｸM-PRO" w:cs="HG丸ｺﾞｼｯｸM-PRO" w:hAnsi="HG丸ｺﾞｼｯｸM-PRO" w:eastAsia="HG丸ｺﾞｼｯｸM-PRO"/>
          <w:rtl w:val="0"/>
          <w:lang w:val="ja-JP" w:eastAsia="ja-JP"/>
        </w:rPr>
        <w:t>〒＿＿＿＿＿＿＿＿＿＿＿＿＿＿＿＿＿＿＿＿＿＿＿＿＿＿＿＿＿＿＿＿＿＿＿</w:t>
      </w:r>
    </w:p>
    <w:p>
      <w:pPr>
        <w:pStyle w:val="Normal.0"/>
        <w:spacing w:line="360" w:lineRule="auto"/>
        <w:rPr>
          <w:rFonts w:ascii="HG丸ｺﾞｼｯｸM-PRO" w:cs="HG丸ｺﾞｼｯｸM-PRO" w:hAnsi="HG丸ｺﾞｼｯｸM-PRO" w:eastAsia="HG丸ｺﾞｼｯｸM-PRO"/>
          <w:lang w:val="ja-JP" w:eastAsia="ja-JP"/>
        </w:rPr>
      </w:pPr>
      <w:r>
        <w:rPr>
          <w:rFonts w:ascii="HG丸ｺﾞｼｯｸM-PRO" w:cs="HG丸ｺﾞｼｯｸM-PRO" w:hAnsi="HG丸ｺﾞｼｯｸM-PRO" w:eastAsia="HG丸ｺﾞｼｯｸM-PRO"/>
          <w:rtl w:val="0"/>
          <w:lang w:val="ja-JP" w:eastAsia="ja-JP"/>
        </w:rPr>
        <w:t>連絡先電話番号＿＿＿＿＿＿＿＿＿＿＿＿＿＿＿＿＿＿</w:t>
      </w:r>
    </w:p>
    <w:p>
      <w:pPr>
        <w:pStyle w:val="Normal.0"/>
        <w:spacing w:line="360" w:lineRule="auto"/>
        <w:rPr>
          <w:rFonts w:ascii="HG丸ｺﾞｼｯｸM-PRO" w:cs="HG丸ｺﾞｼｯｸM-PRO" w:hAnsi="HG丸ｺﾞｼｯｸM-PRO" w:eastAsia="HG丸ｺﾞｼｯｸM-PRO"/>
          <w:lang w:val="ja-JP" w:eastAsia="ja-JP"/>
        </w:rPr>
      </w:pPr>
    </w:p>
    <w:p>
      <w:pPr>
        <w:pStyle w:val="Normal.0"/>
        <w:spacing w:line="360" w:lineRule="auto"/>
        <w:rPr>
          <w:lang w:val="ja-JP" w:eastAsia="ja-JP"/>
        </w:rPr>
      </w:pPr>
      <w:r>
        <w:rPr>
          <w:rFonts w:ascii="HG丸ｺﾞｼｯｸM-PRO" w:cs="HG丸ｺﾞｼｯｸM-PRO" w:hAnsi="HG丸ｺﾞｼｯｸM-PRO" w:eastAsia="HG丸ｺﾞｼｯｸM-PRO"/>
          <w:rtl w:val="0"/>
          <w:lang w:val="ja-JP" w:eastAsia="ja-JP"/>
        </w:rPr>
        <w:t>申込受付後、受講票・会場への案内図と請求書は参加者宛に記入された住所へ郵送します。</w:t>
      </w:r>
    </w:p>
    <w:p>
      <w:pPr>
        <w:pStyle w:val="Normal.0"/>
      </w:pPr>
    </w:p>
    <w:p>
      <w:pPr>
        <w:pStyle w:val="Normal.0"/>
        <w:numPr>
          <w:ilvl w:val="0"/>
          <w:numId w:val="4"/>
        </w:numPr>
        <w:bidi w:val="0"/>
        <w:spacing w:line="360" w:lineRule="exact"/>
        <w:ind w:right="0"/>
        <w:jc w:val="both"/>
        <w:rPr>
          <w:rtl w:val="0"/>
          <w:lang w:val="ja-JP" w:eastAsia="ja-JP"/>
        </w:rPr>
      </w:pPr>
      <w:r>
        <w:rPr>
          <w:rFonts w:ascii="HG丸ｺﾞｼｯｸM-PRO" w:cs="HG丸ｺﾞｼｯｸM-PRO" w:hAnsi="HG丸ｺﾞｼｯｸM-PRO" w:eastAsia="HG丸ｺﾞｼｯｸM-PRO"/>
          <w:rtl w:val="0"/>
          <w:lang w:val="ja-JP" w:eastAsia="ja-JP"/>
        </w:rPr>
        <w:t>：お問合せは事務局までメールでお寄せ下さい｡</w:t>
      </w:r>
    </w:p>
    <w:p>
      <w:pPr>
        <w:pStyle w:val="Normal.0"/>
        <w:rPr>
          <w:sz w:val="28"/>
          <w:szCs w:val="28"/>
        </w:rPr>
      </w:pPr>
      <w:r>
        <w:rPr>
          <w:rFonts w:ascii="HG丸ｺﾞｼｯｸM-PRO" w:cs="HG丸ｺﾞｼｯｸM-PRO" w:hAnsi="HG丸ｺﾞｼｯｸM-PRO" w:eastAsia="HG丸ｺﾞｼｯｸM-PRO"/>
          <w:sz w:val="28"/>
          <w:szCs w:val="28"/>
          <w:rtl w:val="0"/>
          <w:lang w:val="ja-JP" w:eastAsia="ja-JP"/>
        </w:rPr>
        <w:t>申込書送信先</w:t>
      </w:r>
      <w:r>
        <w:rPr>
          <w:sz w:val="28"/>
          <w:szCs w:val="28"/>
          <w:rtl w:val="0"/>
          <w:lang w:val="en-US"/>
        </w:rPr>
        <w:t xml:space="preserve">  </w:t>
      </w:r>
      <w:r>
        <w:rPr>
          <w:rFonts w:ascii="HG丸ｺﾞｼｯｸM-PRO" w:cs="HG丸ｺﾞｼｯｸM-PRO" w:hAnsi="HG丸ｺﾞｼｯｸM-PRO" w:eastAsia="HG丸ｺﾞｼｯｸM-PRO"/>
          <w:sz w:val="28"/>
          <w:szCs w:val="28"/>
          <w:rtl w:val="0"/>
          <w:lang w:val="ja-JP" w:eastAsia="ja-JP"/>
        </w:rPr>
        <w:t>食の安全と微生物検査</w:t>
      </w:r>
      <w:r>
        <w:rPr>
          <w:sz w:val="28"/>
          <w:szCs w:val="28"/>
          <w:rtl w:val="0"/>
          <w:lang w:val="en-US"/>
        </w:rPr>
        <w:t xml:space="preserve"> </w:t>
      </w:r>
      <w:r>
        <w:rPr>
          <w:rFonts w:ascii="HG丸ｺﾞｼｯｸM-PRO" w:cs="HG丸ｺﾞｼｯｸM-PRO" w:hAnsi="HG丸ｺﾞｼｯｸM-PRO" w:eastAsia="HG丸ｺﾞｼｯｸM-PRO"/>
          <w:sz w:val="28"/>
          <w:szCs w:val="28"/>
          <w:rtl w:val="0"/>
          <w:lang w:val="ja-JP" w:eastAsia="ja-JP"/>
        </w:rPr>
        <w:t>事務局</w:t>
      </w:r>
      <w:r>
        <w:rPr>
          <w:sz w:val="28"/>
          <w:szCs w:val="28"/>
          <w:rtl w:val="0"/>
          <w:lang w:val="en-US"/>
        </w:rPr>
        <w:t xml:space="preserve">  </w:t>
      </w:r>
    </w:p>
    <w:p>
      <w:pPr>
        <w:pStyle w:val="Normal.0"/>
        <w:spacing w:line="500" w:lineRule="exact"/>
        <w:ind w:firstLine="840"/>
        <w:rPr>
          <w:outline w:val="0"/>
          <w:color w:val="0000ff"/>
          <w:sz w:val="28"/>
          <w:szCs w:val="28"/>
          <w:u w:color="0000ff"/>
          <w14:textFill>
            <w14:solidFill>
              <w14:srgbClr w14:val="0000FF"/>
            </w14:solidFill>
          </w14:textFill>
        </w:rPr>
      </w:pPr>
      <w:r>
        <w:rPr>
          <w:outline w:val="0"/>
          <w:color w:val="0000ff"/>
          <w:sz w:val="28"/>
          <w:szCs w:val="28"/>
          <w:u w:color="0000ff"/>
          <w:rtl w:val="0"/>
          <w:lang w:val="en-US"/>
          <w14:textFill>
            <w14:solidFill>
              <w14:srgbClr w14:val="0000FF"/>
            </w14:solidFill>
          </w14:textFill>
        </w:rPr>
        <w:t>Mail</w:t>
      </w:r>
      <w:r>
        <w:rPr>
          <w:rFonts w:ascii="HG丸ｺﾞｼｯｸM-PRO" w:cs="HG丸ｺﾞｼｯｸM-PRO" w:hAnsi="HG丸ｺﾞｼｯｸM-PRO" w:eastAsia="HG丸ｺﾞｼｯｸM-PRO"/>
          <w:outline w:val="0"/>
          <w:color w:val="0000ff"/>
          <w:sz w:val="28"/>
          <w:szCs w:val="28"/>
          <w:u w:color="0000ff"/>
          <w:rtl w:val="0"/>
          <w:lang w:val="ja-JP" w:eastAsia="ja-JP"/>
          <w14:textFill>
            <w14:solidFill>
              <w14:srgbClr w14:val="0000FF"/>
            </w14:solidFill>
          </w14:textFill>
        </w:rPr>
        <w:t>　</w:t>
      </w:r>
      <w:r>
        <w:rPr>
          <w:outline w:val="0"/>
          <w:color w:val="0000ff"/>
          <w:sz w:val="28"/>
          <w:szCs w:val="28"/>
          <w:u w:val="single" w:color="0000ff"/>
          <w:rtl w:val="0"/>
          <w:lang w:val="en-US"/>
          <w14:textFill>
            <w14:solidFill>
              <w14:srgbClr w14:val="0000FF"/>
            </w14:solidFill>
          </w14:textFill>
        </w:rPr>
        <w:t>fsmadoguch</w:t>
      </w:r>
      <w:r>
        <w:rPr>
          <w:rStyle w:val="Hyperlink.0"/>
          <w:sz w:val="32"/>
          <w:szCs w:val="32"/>
          <w:lang w:val="en-US"/>
        </w:rPr>
        <w:fldChar w:fldCharType="begin" w:fldLock="0"/>
      </w:r>
      <w:r>
        <w:rPr>
          <w:rStyle w:val="Hyperlink.0"/>
          <w:sz w:val="32"/>
          <w:szCs w:val="32"/>
          <w:lang w:val="en-US"/>
        </w:rPr>
        <w:instrText xml:space="preserve"> HYPERLINK "mailto:info@foodsafety-mbt.com"</w:instrText>
      </w:r>
      <w:r>
        <w:rPr>
          <w:rStyle w:val="Hyperlink.0"/>
          <w:sz w:val="32"/>
          <w:szCs w:val="32"/>
          <w:lang w:val="en-US"/>
        </w:rPr>
        <w:fldChar w:fldCharType="separate" w:fldLock="0"/>
      </w:r>
      <w:r>
        <w:rPr>
          <w:rStyle w:val="Hyperlink.0"/>
          <w:sz w:val="32"/>
          <w:szCs w:val="32"/>
          <w:rtl w:val="0"/>
          <w:lang w:val="en-US"/>
        </w:rPr>
        <w:t>info@foodsafety-mbt.com</w:t>
      </w:r>
      <w:r>
        <w:rPr/>
        <w:fldChar w:fldCharType="end" w:fldLock="0"/>
      </w:r>
    </w:p>
    <w:p>
      <w:pPr>
        <w:pStyle w:val="Normal.0"/>
        <w:ind w:firstLine="840"/>
        <w:rPr>
          <w:outline w:val="0"/>
          <w:color w:val="0000ff"/>
          <w:sz w:val="28"/>
          <w:szCs w:val="28"/>
          <w:u w:color="0000ff"/>
          <w14:textFill>
            <w14:solidFill>
              <w14:srgbClr w14:val="0000FF"/>
            </w14:solidFill>
          </w14:textFill>
        </w:rPr>
      </w:pPr>
    </w:p>
    <w:p>
      <w:pPr>
        <w:pStyle w:val="Normal.0"/>
        <w:ind w:firstLine="840"/>
      </w:pPr>
      <w:r>
        <w:rPr>
          <w:rtl w:val="0"/>
          <w:lang w:val="en-US"/>
        </w:rPr>
        <w:t>NPO</w:t>
      </w:r>
      <w:r>
        <w:rPr>
          <w:rFonts w:ascii="HG丸ｺﾞｼｯｸM-PRO" w:cs="HG丸ｺﾞｼｯｸM-PRO" w:hAnsi="HG丸ｺﾞｼｯｸM-PRO" w:eastAsia="HG丸ｺﾞｼｯｸM-PRO"/>
          <w:rtl w:val="0"/>
          <w:lang w:val="ja-JP" w:eastAsia="ja-JP"/>
        </w:rPr>
        <w:t>法人食の安全と微生物検査　事務局　</w:t>
      </w:r>
      <w:r>
        <w:rPr>
          <w:rtl w:val="0"/>
          <w:lang w:val="en-US"/>
        </w:rPr>
        <w:t xml:space="preserve"> </w:t>
      </w:r>
    </w:p>
    <w:p>
      <w:pPr>
        <w:pStyle w:val="Normal.0"/>
        <w:ind w:firstLine="840"/>
      </w:pPr>
      <w:r>
        <w:rPr>
          <w:rFonts w:ascii="HG丸ｺﾞｼｯｸM-PRO" w:cs="HG丸ｺﾞｼｯｸM-PRO" w:hAnsi="HG丸ｺﾞｼｯｸM-PRO" w:eastAsia="HG丸ｺﾞｼｯｸM-PRO"/>
          <w:rtl w:val="0"/>
          <w:lang w:val="ja-JP" w:eastAsia="ja-JP"/>
        </w:rPr>
        <w:t>〒</w:t>
      </w:r>
      <w:r>
        <w:rPr>
          <w:rtl w:val="0"/>
          <w:lang w:val="en-US"/>
        </w:rPr>
        <w:t>156-8502</w:t>
      </w:r>
      <w:r>
        <w:rPr>
          <w:rFonts w:ascii="HG丸ｺﾞｼｯｸM-PRO" w:cs="HG丸ｺﾞｼｯｸM-PRO" w:hAnsi="HG丸ｺﾞｼｯｸM-PRO" w:eastAsia="HG丸ｺﾞｼｯｸM-PRO"/>
          <w:rtl w:val="0"/>
          <w:lang w:val="ja-JP" w:eastAsia="ja-JP"/>
        </w:rPr>
        <w:t>　</w:t>
      </w:r>
      <w:r>
        <w:rPr>
          <w:lang w:val="en-US"/>
        </w:rPr>
        <w:tab/>
      </w:r>
      <w:r>
        <w:rPr>
          <w:rFonts w:ascii="HG丸ｺﾞｼｯｸM-PRO" w:cs="HG丸ｺﾞｼｯｸM-PRO" w:hAnsi="HG丸ｺﾞｼｯｸM-PRO" w:eastAsia="HG丸ｺﾞｼｯｸM-PRO"/>
          <w:rtl w:val="0"/>
          <w:lang w:val="ja-JP" w:eastAsia="ja-JP"/>
        </w:rPr>
        <w:t>東京都世田谷区桜丘</w:t>
      </w:r>
      <w:r>
        <w:rPr>
          <w:rtl w:val="0"/>
          <w:lang w:val="en-US"/>
        </w:rPr>
        <w:t>1-1-1</w:t>
      </w:r>
      <w:r>
        <w:rPr>
          <w:rFonts w:ascii="HG丸ｺﾞｼｯｸM-PRO" w:cs="HG丸ｺﾞｼｯｸM-PRO" w:hAnsi="HG丸ｺﾞｼｯｸM-PRO" w:eastAsia="HG丸ｺﾞｼｯｸM-PRO"/>
          <w:rtl w:val="0"/>
          <w:lang w:val="ja-JP" w:eastAsia="ja-JP"/>
        </w:rPr>
        <w:t>　東京農業大学</w:t>
      </w:r>
      <w:r>
        <w:rPr>
          <w:rtl w:val="0"/>
          <w:lang w:val="en-US"/>
        </w:rPr>
        <w:t>8</w:t>
      </w:r>
      <w:r>
        <w:rPr>
          <w:rFonts w:ascii="HG丸ｺﾞｼｯｸM-PRO" w:cs="HG丸ｺﾞｼｯｸM-PRO" w:hAnsi="HG丸ｺﾞｼｯｸM-PRO" w:eastAsia="HG丸ｺﾞｼｯｸM-PRO"/>
          <w:rtl w:val="0"/>
          <w:lang w:val="ja-JP" w:eastAsia="ja-JP"/>
        </w:rPr>
        <w:t>号館</w:t>
      </w:r>
      <w:r>
        <w:rPr>
          <w:rtl w:val="0"/>
          <w:lang w:val="en-US"/>
        </w:rPr>
        <w:t>3</w:t>
      </w:r>
      <w:r>
        <w:rPr>
          <w:rFonts w:ascii="HG丸ｺﾞｼｯｸM-PRO" w:cs="HG丸ｺﾞｼｯｸM-PRO" w:hAnsi="HG丸ｺﾞｼｯｸM-PRO" w:eastAsia="HG丸ｺﾞｼｯｸM-PRO"/>
          <w:rtl w:val="0"/>
          <w:lang w:val="ja-JP" w:eastAsia="ja-JP"/>
        </w:rPr>
        <w:t>階</w:t>
      </w:r>
    </w:p>
    <w:p>
      <w:pPr>
        <w:pStyle w:val="Normal.0"/>
        <w:ind w:firstLine="840"/>
      </w:pPr>
      <w:r>
        <w:rPr>
          <w:lang w:val="en-US"/>
        </w:rPr>
        <w:tab/>
        <w:tab/>
      </w:r>
      <w:r>
        <w:rPr>
          <w:rFonts w:ascii="HG丸ｺﾞｼｯｸM-PRO" w:cs="HG丸ｺﾞｼｯｸM-PRO" w:hAnsi="HG丸ｺﾞｼｯｸM-PRO" w:eastAsia="HG丸ｺﾞｼｯｸM-PRO"/>
          <w:rtl w:val="0"/>
          <w:lang w:val="ja-JP" w:eastAsia="ja-JP"/>
        </w:rPr>
        <w:t>食品安全研究センター内</w:t>
      </w:r>
      <w:r>
        <w:rPr>
          <w:lang w:val="en-US"/>
        </w:rPr>
        <w:tab/>
        <w:tab/>
      </w:r>
      <w:r>
        <w:rPr>
          <w:rFonts w:ascii="HG丸ｺﾞｼｯｸM-PRO" w:cs="HG丸ｺﾞｼｯｸM-PRO" w:hAnsi="HG丸ｺﾞｼｯｸM-PRO" w:eastAsia="HG丸ｺﾞｼｯｸM-PRO"/>
          <w:rtl w:val="0"/>
          <w:lang w:val="ja-JP" w:eastAsia="ja-JP"/>
        </w:rPr>
        <w:t>電話</w:t>
      </w:r>
      <w:r>
        <w:rPr>
          <w:rtl w:val="0"/>
          <w:lang w:val="en-US"/>
        </w:rPr>
        <w:t>080-6390-2432</w:t>
      </w:r>
    </w:p>
    <w:p>
      <w:pPr>
        <w:pStyle w:val="Normal.0"/>
        <w:rPr>
          <w:outline w:val="0"/>
          <w:color w:val="ff0000"/>
          <w:kern w:val="0"/>
          <w:u w:color="ff0000"/>
          <w14:textFill>
            <w14:solidFill>
              <w14:srgbClr w14:val="FF0000"/>
            </w14:solidFill>
          </w14:textFill>
        </w:rPr>
      </w:pPr>
      <w:r>
        <mc:AlternateContent>
          <mc:Choice Requires="wps">
            <w:drawing xmlns:a="http://schemas.openxmlformats.org/drawingml/2006/main">
              <wp:anchor distT="0" distB="0" distL="0" distR="0" simplePos="0" relativeHeight="251660288" behindDoc="0" locked="0" layoutInCell="1" allowOverlap="1">
                <wp:simplePos x="0" y="0"/>
                <wp:positionH relativeFrom="margin">
                  <wp:posOffset>3398520</wp:posOffset>
                </wp:positionH>
                <wp:positionV relativeFrom="line">
                  <wp:posOffset>292099</wp:posOffset>
                </wp:positionV>
                <wp:extent cx="908050" cy="874002"/>
                <wp:effectExtent l="0" t="0" r="0" b="0"/>
                <wp:wrapNone/>
                <wp:docPr id="1073741826" name="officeArt object" descr="テキスト ボックス 8"/>
                <wp:cNvGraphicFramePr/>
                <a:graphic xmlns:a="http://schemas.openxmlformats.org/drawingml/2006/main">
                  <a:graphicData uri="http://schemas.microsoft.com/office/word/2010/wordprocessingShape">
                    <wps:wsp>
                      <wps:cNvSpPr txBox="1"/>
                      <wps:spPr>
                        <a:xfrm>
                          <a:off x="0" y="0"/>
                          <a:ext cx="908050" cy="874002"/>
                        </a:xfrm>
                        <a:prstGeom prst="rect">
                          <a:avLst/>
                        </a:prstGeom>
                        <a:solidFill>
                          <a:srgbClr val="FFFFFF"/>
                        </a:solidFill>
                        <a:ln w="6350" cap="flat">
                          <a:solidFill>
                            <a:srgbClr val="000000"/>
                          </a:solidFill>
                          <a:prstDash val="solid"/>
                          <a:round/>
                        </a:ln>
                        <a:effectLst/>
                      </wps:spPr>
                      <wps:txbx>
                        <w:txbxContent>
                          <w:p>
                            <w:pPr>
                              <w:pStyle w:val="Normal.0"/>
                            </w:pPr>
                            <w:r>
                              <w:drawing xmlns:a="http://schemas.openxmlformats.org/drawingml/2006/main">
                                <wp:inline distT="0" distB="0" distL="0" distR="0">
                                  <wp:extent cx="693677" cy="693677"/>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
                                          <pic:cNvPicPr>
                                            <a:picLocks noChangeAspect="0"/>
                                          </pic:cNvPicPr>
                                        </pic:nvPicPr>
                                        <pic:blipFill>
                                          <a:blip r:embed="rId4">
                                            <a:extLst/>
                                          </a:blip>
                                          <a:stretch>
                                            <a:fillRect/>
                                          </a:stretch>
                                        </pic:blipFill>
                                        <pic:spPr>
                                          <a:xfrm>
                                            <a:off x="0" y="0"/>
                                            <a:ext cx="693677" cy="693677"/>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 id="_x0000_s1027" type="#_x0000_t202" style="visibility:visible;position:absolute;margin-left:267.6pt;margin-top:23.0pt;width:71.5pt;height:68.8pt;z-index:251660288;mso-position-horizontal:absolute;mso-position-horizontal-relative:margin;mso-position-vertical:absolute;mso-position-vertical-relative:line;mso-wrap-distance-left:0.0pt;mso-wrap-distance-top:0.0pt;mso-wrap-distance-right:0.0pt;mso-wrap-distance-bottom:0.0pt;">
                <v:fill color="#FFFFFF" opacity="100.0%" type="solid"/>
                <v:stroke filltype="solid" color="#000000" opacity="100.0%" weight="0.5pt" dashstyle="solid" endcap="flat" joinstyle="round" linestyle="single" startarrow="none" startarrowwidth="medium" startarrowlength="medium" endarrow="none" endarrowwidth="medium" endarrowlength="medium"/>
                <v:textbox>
                  <w:txbxContent>
                    <w:p>
                      <w:pPr>
                        <w:pStyle w:val="Normal.0"/>
                      </w:pPr>
                      <w:r>
                        <w:drawing xmlns:a="http://schemas.openxmlformats.org/drawingml/2006/main">
                          <wp:inline distT="0" distB="0" distL="0" distR="0">
                            <wp:extent cx="693677" cy="693677"/>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
                                    <pic:cNvPicPr>
                                      <a:picLocks noChangeAspect="0"/>
                                    </pic:cNvPicPr>
                                  </pic:nvPicPr>
                                  <pic:blipFill>
                                    <a:blip r:embed="rId4">
                                      <a:extLst/>
                                    </a:blip>
                                    <a:stretch>
                                      <a:fillRect/>
                                    </a:stretch>
                                  </pic:blipFill>
                                  <pic:spPr>
                                    <a:xfrm>
                                      <a:off x="0" y="0"/>
                                      <a:ext cx="693677" cy="693677"/>
                                    </a:xfrm>
                                    <a:prstGeom prst="rect">
                                      <a:avLst/>
                                    </a:prstGeom>
                                  </pic:spPr>
                                </pic:pic>
                              </a:graphicData>
                            </a:graphic>
                          </wp:inline>
                        </w:drawing>
                      </w:r>
                    </w:p>
                  </w:txbxContent>
                </v:textbox>
                <w10:wrap type="none" side="bothSides" anchorx="margin"/>
              </v:shape>
            </w:pict>
          </mc:Fallback>
        </mc:AlternateContent>
      </w:r>
    </w:p>
    <w:p>
      <w:pPr>
        <w:pStyle w:val="Normal.0"/>
      </w:pPr>
    </w:p>
    <w:p>
      <w:pPr>
        <w:pStyle w:val="Normal.0"/>
        <w:rPr>
          <w:lang w:val="ja-JP" w:eastAsia="ja-JP"/>
        </w:rPr>
      </w:pPr>
      <w:r>
        <w:rPr>
          <w:rFonts w:ascii="BIZ UDP明朝 Medium" w:cs="BIZ UDP明朝 Medium" w:hAnsi="BIZ UDP明朝 Medium" w:eastAsia="BIZ UDP明朝 Medium"/>
          <w:rtl w:val="0"/>
          <w:lang w:val="ja-JP" w:eastAsia="ja-JP"/>
        </w:rPr>
        <w:t>実技研修申込書送信先アドレス</w:t>
      </w:r>
    </w:p>
    <w:p>
      <w:pPr>
        <w:pStyle w:val="Normal.0"/>
        <w:rPr>
          <w:outline w:val="0"/>
          <w:color w:val="333333"/>
          <w:sz w:val="23"/>
          <w:szCs w:val="23"/>
          <w:u w:color="333333"/>
          <w:shd w:val="clear" w:color="auto" w:fill="ffffff"/>
          <w14:textFill>
            <w14:solidFill>
              <w14:srgbClr w14:val="333333"/>
            </w14:solidFill>
          </w14:textFill>
        </w:rPr>
      </w:pPr>
      <w:r>
        <w:rPr>
          <w:rStyle w:val="Hyperlink.1"/>
        </w:rPr>
        <w:fldChar w:fldCharType="begin" w:fldLock="0"/>
      </w:r>
      <w:r>
        <w:rPr>
          <w:rStyle w:val="Hyperlink.1"/>
        </w:rPr>
        <w:instrText xml:space="preserve"> HYPERLINK "mailto:fsmadoguchinfo@foodsafety-mbt.com"</w:instrText>
      </w:r>
      <w:r>
        <w:rPr>
          <w:rStyle w:val="Hyperlink.1"/>
        </w:rPr>
        <w:fldChar w:fldCharType="separate" w:fldLock="0"/>
      </w:r>
      <w:bookmarkStart w:name="_Hlk112777489" w:id="0"/>
      <w:r>
        <w:rPr>
          <w:rStyle w:val="Hyperlink.1"/>
          <w:rtl w:val="0"/>
        </w:rPr>
        <w:t>fsmadoguchinfo@foodsafety-mbt.com</w:t>
      </w:r>
      <w:r>
        <w:rPr/>
        <w:fldChar w:fldCharType="end" w:fldLock="0"/>
      </w:r>
      <w:r>
        <w:rPr>
          <w:outline w:val="0"/>
          <w:color w:val="333333"/>
          <w:sz w:val="23"/>
          <w:szCs w:val="23"/>
          <w:u w:color="333333"/>
          <w:shd w:val="clear" w:color="auto" w:fill="ffffff"/>
          <w14:textFill>
            <w14:solidFill>
              <w14:srgbClr w14:val="333333"/>
            </w14:solidFill>
          </w14:textFill>
        </w:rPr>
        <w:tab/>
      </w:r>
      <w:bookmarkEnd w:id="0"/>
    </w:p>
    <w:p>
      <w:pPr>
        <w:pStyle w:val="Normal.0"/>
      </w:pPr>
    </w:p>
    <w:p>
      <w:pPr>
        <w:pStyle w:val="Normal.0"/>
      </w:pPr>
    </w:p>
    <w:p>
      <w:pPr>
        <w:pStyle w:val="Normal.0"/>
      </w:pPr>
    </w:p>
    <w:p>
      <w:pPr>
        <w:pStyle w:val="Normal.0"/>
      </w:pPr>
      <w:r>
        <mc:AlternateContent>
          <mc:Choice Requires="wps">
            <w:drawing xmlns:a="http://schemas.openxmlformats.org/drawingml/2006/main">
              <wp:anchor distT="0" distB="0" distL="0" distR="0" simplePos="0" relativeHeight="251661312" behindDoc="0" locked="0" layoutInCell="1" allowOverlap="1">
                <wp:simplePos x="0" y="0"/>
                <wp:positionH relativeFrom="margin">
                  <wp:posOffset>3398520</wp:posOffset>
                </wp:positionH>
                <wp:positionV relativeFrom="line">
                  <wp:posOffset>289559</wp:posOffset>
                </wp:positionV>
                <wp:extent cx="908050" cy="914400"/>
                <wp:effectExtent l="0" t="0" r="0" b="0"/>
                <wp:wrapNone/>
                <wp:docPr id="1073741828" name="officeArt object" descr="テキスト ボックス 11"/>
                <wp:cNvGraphicFramePr/>
                <a:graphic xmlns:a="http://schemas.openxmlformats.org/drawingml/2006/main">
                  <a:graphicData uri="http://schemas.microsoft.com/office/word/2010/wordprocessingShape">
                    <wps:wsp>
                      <wps:cNvSpPr txBox="1"/>
                      <wps:spPr>
                        <a:xfrm>
                          <a:off x="0" y="0"/>
                          <a:ext cx="908050" cy="914400"/>
                        </a:xfrm>
                        <a:prstGeom prst="rect">
                          <a:avLst/>
                        </a:prstGeom>
                        <a:solidFill>
                          <a:srgbClr val="FFFFFF"/>
                        </a:solidFill>
                        <a:ln w="6350" cap="flat">
                          <a:solidFill>
                            <a:srgbClr val="000000"/>
                          </a:solidFill>
                          <a:prstDash val="solid"/>
                          <a:round/>
                        </a:ln>
                        <a:effectLst/>
                      </wps:spPr>
                      <wps:txbx>
                        <w:txbxContent>
                          <w:p>
                            <w:pPr>
                              <w:pStyle w:val="Normal.0"/>
                            </w:pPr>
                            <w:r>
                              <w:drawing xmlns:a="http://schemas.openxmlformats.org/drawingml/2006/main">
                                <wp:inline distT="0" distB="0" distL="0" distR="0">
                                  <wp:extent cx="709931" cy="709931"/>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
                                          <pic:cNvPicPr>
                                            <a:picLocks noChangeAspect="0"/>
                                          </pic:cNvPicPr>
                                        </pic:nvPicPr>
                                        <pic:blipFill>
                                          <a:blip r:embed="rId5">
                                            <a:extLst/>
                                          </a:blip>
                                          <a:stretch>
                                            <a:fillRect/>
                                          </a:stretch>
                                        </pic:blipFill>
                                        <pic:spPr>
                                          <a:xfrm>
                                            <a:off x="0" y="0"/>
                                            <a:ext cx="709931" cy="709931"/>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 id="_x0000_s1028" type="#_x0000_t202" style="visibility:visible;position:absolute;margin-left:267.6pt;margin-top:22.8pt;width:71.5pt;height:72.0pt;z-index:251661312;mso-position-horizontal:absolute;mso-position-horizontal-relative:margin;mso-position-vertical:absolute;mso-position-vertical-relative:line;mso-wrap-distance-left:0.0pt;mso-wrap-distance-top:0.0pt;mso-wrap-distance-right:0.0pt;mso-wrap-distance-bottom:0.0pt;">
                <v:fill color="#FFFFFF" opacity="100.0%" type="solid"/>
                <v:stroke filltype="solid" color="#000000" opacity="100.0%" weight="0.5pt" dashstyle="solid" endcap="flat" joinstyle="round" linestyle="single" startarrow="none" startarrowwidth="medium" startarrowlength="medium" endarrow="none" endarrowwidth="medium" endarrowlength="medium"/>
                <v:textbox>
                  <w:txbxContent>
                    <w:p>
                      <w:pPr>
                        <w:pStyle w:val="Normal.0"/>
                      </w:pPr>
                      <w:r>
                        <w:drawing xmlns:a="http://schemas.openxmlformats.org/drawingml/2006/main">
                          <wp:inline distT="0" distB="0" distL="0" distR="0">
                            <wp:extent cx="709931" cy="709931"/>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
                                    <pic:cNvPicPr>
                                      <a:picLocks noChangeAspect="0"/>
                                    </pic:cNvPicPr>
                                  </pic:nvPicPr>
                                  <pic:blipFill>
                                    <a:blip r:embed="rId5">
                                      <a:extLst/>
                                    </a:blip>
                                    <a:stretch>
                                      <a:fillRect/>
                                    </a:stretch>
                                  </pic:blipFill>
                                  <pic:spPr>
                                    <a:xfrm>
                                      <a:off x="0" y="0"/>
                                      <a:ext cx="709931" cy="709931"/>
                                    </a:xfrm>
                                    <a:prstGeom prst="rect">
                                      <a:avLst/>
                                    </a:prstGeom>
                                  </pic:spPr>
                                </pic:pic>
                              </a:graphicData>
                            </a:graphic>
                          </wp:inline>
                        </w:drawing>
                      </w:r>
                    </w:p>
                  </w:txbxContent>
                </v:textbox>
                <w10:wrap type="none" side="bothSides" anchorx="margin"/>
              </v:shape>
            </w:pict>
          </mc:Fallback>
        </mc:AlternateContent>
      </w:r>
    </w:p>
    <w:p>
      <w:pPr>
        <w:pStyle w:val="Normal.0"/>
      </w:pPr>
    </w:p>
    <w:p>
      <w:pPr>
        <w:pStyle w:val="Normal.0"/>
      </w:pPr>
      <w:r>
        <w:rPr>
          <w:rFonts w:ascii="BIZ UDP明朝 Medium" w:cs="BIZ UDP明朝 Medium" w:hAnsi="BIZ UDP明朝 Medium" w:eastAsia="BIZ UDP明朝 Medium"/>
          <w:rtl w:val="0"/>
          <w:lang w:val="ja-JP" w:eastAsia="ja-JP"/>
        </w:rPr>
        <w:t>入会申請</w:t>
      </w:r>
      <w:r>
        <w:rPr>
          <w:rtl w:val="0"/>
          <w:lang w:val="en-US"/>
        </w:rPr>
        <w:t>URL</w:t>
      </w:r>
    </w:p>
    <w:p>
      <w:pPr>
        <w:pStyle w:val="Normal.0"/>
      </w:pPr>
      <w:r>
        <w:rPr>
          <w:rStyle w:val="リンク"/>
        </w:rPr>
        <w:fldChar w:fldCharType="begin" w:fldLock="0"/>
      </w:r>
      <w:r>
        <w:rPr>
          <w:rStyle w:val="リンク"/>
        </w:rPr>
        <w:instrText xml:space="preserve"> HYPERLINK "https://www.foodsafety-mbt.com/join/index.html"</w:instrText>
      </w:r>
      <w:r>
        <w:rPr>
          <w:rStyle w:val="リンク"/>
        </w:rPr>
        <w:fldChar w:fldCharType="separate" w:fldLock="0"/>
      </w:r>
      <w:bookmarkStart w:name="_Hlk112777304" w:id="1"/>
      <w:r>
        <w:rPr>
          <w:rStyle w:val="リンク"/>
          <w:rtl w:val="0"/>
        </w:rPr>
        <w:t>h</w:t>
      </w:r>
      <w:bookmarkEnd w:id="1"/>
      <w:bookmarkStart w:name="_Hlk112777785" w:id="2"/>
      <w:r>
        <w:rPr>
          <w:rStyle w:val="リンク"/>
          <w:rtl w:val="0"/>
        </w:rPr>
        <w:t>ttps://www.foodsafety-mbt.com/join/index.html</w:t>
      </w:r>
      <w:bookmarkEnd w:id="2"/>
      <w:r>
        <w:rPr/>
        <w:fldChar w:fldCharType="end" w:fldLock="0"/>
      </w:r>
    </w:p>
    <w:sectPr>
      <w:headerReference w:type="default" r:id="rId6"/>
      <w:footerReference w:type="default" r:id="rId7"/>
      <w:pgSz w:w="11900" w:h="16840" w:orient="portrait"/>
      <w:pgMar w:top="1418" w:right="1418" w:bottom="1134" w:left="1418"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游明朝">
    <w:charset w:val="00"/>
    <w:family w:val="roman"/>
    <w:pitch w:val="default"/>
  </w:font>
  <w:font w:name="HG丸ｺﾞｼｯｸM-PRO">
    <w:charset w:val="00"/>
    <w:family w:val="roman"/>
    <w:pitch w:val="default"/>
  </w:font>
  <w:font w:name="BIZ UDP明朝 Medium">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読み込んだスタイル6"/>
  </w:abstractNum>
  <w:abstractNum w:abstractNumId="1">
    <w:multiLevelType w:val="hybridMultilevel"/>
    <w:styleLink w:val="読み込んだスタイル6"/>
    <w:lvl w:ilvl="0">
      <w:start w:val="1"/>
      <w:numFmt w:val="bullet"/>
      <w:suff w:val="tab"/>
      <w:lvlText w:val="●"/>
      <w:lvlJc w:val="left"/>
      <w:pPr>
        <w:ind w:left="63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5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7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89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31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73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15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57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99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読み込んだスタイル7"/>
  </w:abstractNum>
  <w:abstractNum w:abstractNumId="3">
    <w:multiLevelType w:val="hybridMultilevel"/>
    <w:styleLink w:val="読み込んだスタイル7"/>
    <w:lvl w:ilvl="0">
      <w:start w:val="1"/>
      <w:numFmt w:val="bullet"/>
      <w:suff w:val="tab"/>
      <w:lvlText w:val="＊"/>
      <w:lvlJc w:val="left"/>
      <w:pPr>
        <w:ind w:left="425" w:hanging="24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425" w:hanging="24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25" w:hanging="24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425" w:hanging="24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25" w:hanging="24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5" w:hanging="24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25" w:hanging="24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25" w:hanging="24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25" w:hanging="24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84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游明朝" w:cs="游明朝" w:hAnsi="游明朝" w:eastAsia="游明朝"/>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 w:type="paragraph" w:styleId="Date">
    <w:name w:val="Date"/>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游明朝" w:cs="游明朝" w:hAnsi="游明朝" w:eastAsia="游明朝"/>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 w:type="numbering" w:styleId="読み込んだスタイル6">
    <w:name w:val="読み込んだスタイル6"/>
    <w:pPr>
      <w:numPr>
        <w:numId w:val="1"/>
      </w:numPr>
    </w:pPr>
  </w:style>
  <w:style w:type="numbering" w:styleId="読み込んだスタイル7">
    <w:name w:val="読み込んだスタイル7"/>
    <w:pPr>
      <w:numPr>
        <w:numId w:val="3"/>
      </w:numPr>
    </w:pPr>
  </w:style>
  <w:style w:type="character" w:styleId="リンク">
    <w:name w:val="リンク"/>
    <w:rPr>
      <w:outline w:val="0"/>
      <w:color w:val="0563c1"/>
      <w:u w:val="single" w:color="0563c1"/>
      <w14:textFill>
        <w14:solidFill>
          <w14:srgbClr w14:val="0563C1"/>
        </w14:solidFill>
      </w14:textFill>
    </w:rPr>
  </w:style>
  <w:style w:type="character" w:styleId="Hyperlink.0">
    <w:name w:val="Hyperlink.0"/>
    <w:basedOn w:val="リンク"/>
    <w:next w:val="Hyperlink.0"/>
    <w:rPr>
      <w:sz w:val="32"/>
      <w:szCs w:val="32"/>
      <w:lang w:val="en-US"/>
    </w:rPr>
  </w:style>
  <w:style w:type="character" w:styleId="Hyperlink.1">
    <w:name w:val="Hyperlink.1"/>
    <w:basedOn w:val="リンク"/>
    <w:next w:val="Hyperlink.1"/>
    <w:rPr>
      <w:sz w:val="23"/>
      <w:szCs w:val="23"/>
      <w:shd w:val="clear" w:color="auto" w:fill="ffff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テーマ">
  <a:themeElements>
    <a:clrScheme name="Office テーマ">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テーマ">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